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02DC3712" w:rsidR="0010614B" w:rsidRDefault="0010614B" w:rsidP="00572343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55396B0E" w14:textId="77777777" w:rsidR="00572343" w:rsidRPr="00273BD1" w:rsidRDefault="00572343" w:rsidP="00572343">
      <w:pPr>
        <w:jc w:val="center"/>
        <w:rPr>
          <w:rFonts w:ascii="Times New Roman" w:hAnsi="Times New Roman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54"/>
        <w:gridCol w:w="990"/>
        <w:gridCol w:w="2070"/>
        <w:gridCol w:w="1890"/>
        <w:gridCol w:w="1488"/>
        <w:gridCol w:w="839"/>
        <w:gridCol w:w="1645"/>
      </w:tblGrid>
      <w:tr w:rsidR="007923D1" w:rsidRPr="00491993" w14:paraId="32CF78E8" w14:textId="77777777" w:rsidTr="00E53EBF">
        <w:trPr>
          <w:cantSplit/>
          <w:trHeight w:val="337"/>
        </w:trPr>
        <w:tc>
          <w:tcPr>
            <w:tcW w:w="4657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7923D1" w:rsidRPr="00491993" w:rsidRDefault="007923D1" w:rsidP="007923D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862" w:type="dxa"/>
            <w:gridSpan w:val="4"/>
            <w:vAlign w:val="center"/>
          </w:tcPr>
          <w:p w14:paraId="1D006280" w14:textId="506D0EC3" w:rsidR="007923D1" w:rsidRPr="00572343" w:rsidRDefault="00572343" w:rsidP="007923D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57234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Др </w:t>
            </w:r>
            <w:r w:rsidR="007923D1" w:rsidRPr="0057234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Винко Лепојевић</w:t>
            </w:r>
          </w:p>
        </w:tc>
      </w:tr>
      <w:tr w:rsidR="007923D1" w:rsidRPr="00491993" w14:paraId="4CEB1F2B" w14:textId="77777777" w:rsidTr="00E53EBF">
        <w:trPr>
          <w:cantSplit/>
          <w:trHeight w:val="337"/>
        </w:trPr>
        <w:tc>
          <w:tcPr>
            <w:tcW w:w="4657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7923D1" w:rsidRPr="00491993" w:rsidRDefault="007923D1" w:rsidP="007923D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862" w:type="dxa"/>
            <w:gridSpan w:val="4"/>
            <w:vAlign w:val="center"/>
          </w:tcPr>
          <w:p w14:paraId="218380A6" w14:textId="4E2F217F" w:rsidR="007923D1" w:rsidRPr="00491993" w:rsidRDefault="007923D1" w:rsidP="007923D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7923D1" w:rsidRPr="00491993" w14:paraId="21607D67" w14:textId="77777777" w:rsidTr="00E53EBF">
        <w:trPr>
          <w:cantSplit/>
          <w:trHeight w:val="335"/>
        </w:trPr>
        <w:tc>
          <w:tcPr>
            <w:tcW w:w="4657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7923D1" w:rsidRPr="00491993" w:rsidRDefault="007923D1" w:rsidP="007923D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862" w:type="dxa"/>
            <w:gridSpan w:val="4"/>
            <w:vAlign w:val="center"/>
          </w:tcPr>
          <w:p w14:paraId="6C089C49" w14:textId="37878124" w:rsidR="007923D1" w:rsidRPr="00491993" w:rsidRDefault="007923D1" w:rsidP="007923D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факултет, 01.12.1991.</w:t>
            </w:r>
          </w:p>
        </w:tc>
      </w:tr>
      <w:tr w:rsidR="007923D1" w:rsidRPr="00491993" w14:paraId="5BA74859" w14:textId="77777777" w:rsidTr="00E53EBF">
        <w:trPr>
          <w:cantSplit/>
          <w:trHeight w:val="337"/>
        </w:trPr>
        <w:tc>
          <w:tcPr>
            <w:tcW w:w="4657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7923D1" w:rsidRPr="00491993" w:rsidRDefault="007923D1" w:rsidP="007923D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862" w:type="dxa"/>
            <w:gridSpan w:val="4"/>
            <w:vAlign w:val="center"/>
          </w:tcPr>
          <w:p w14:paraId="5A7528B3" w14:textId="4F86F7C6" w:rsidR="007923D1" w:rsidRPr="00491993" w:rsidRDefault="007923D1" w:rsidP="007923D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7923D1" w:rsidRPr="00491993" w14:paraId="054A80C1" w14:textId="77777777" w:rsidTr="005118BA">
        <w:trPr>
          <w:cantSplit/>
          <w:trHeight w:val="337"/>
        </w:trPr>
        <w:tc>
          <w:tcPr>
            <w:tcW w:w="10519" w:type="dxa"/>
            <w:gridSpan w:val="8"/>
            <w:shd w:val="clear" w:color="auto" w:fill="F2F2F2" w:themeFill="background1" w:themeFillShade="F2"/>
            <w:vAlign w:val="center"/>
          </w:tcPr>
          <w:p w14:paraId="3B8F58B2" w14:textId="77777777" w:rsidR="007923D1" w:rsidRPr="00491993" w:rsidRDefault="007923D1" w:rsidP="007923D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7923D1" w:rsidRPr="00491993" w14:paraId="2855B77B" w14:textId="77777777" w:rsidTr="00E53EBF">
        <w:trPr>
          <w:cantSplit/>
          <w:trHeight w:val="337"/>
        </w:trPr>
        <w:tc>
          <w:tcPr>
            <w:tcW w:w="1597" w:type="dxa"/>
            <w:gridSpan w:val="2"/>
            <w:vAlign w:val="center"/>
          </w:tcPr>
          <w:p w14:paraId="163A28A9" w14:textId="77777777" w:rsidR="007923D1" w:rsidRPr="00491993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0" w:type="dxa"/>
            <w:vAlign w:val="center"/>
          </w:tcPr>
          <w:p w14:paraId="503685E1" w14:textId="665CCD06" w:rsidR="007923D1" w:rsidRPr="00491993" w:rsidRDefault="007923D1" w:rsidP="00E53EB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070" w:type="dxa"/>
            <w:vAlign w:val="center"/>
          </w:tcPr>
          <w:p w14:paraId="56BAE234" w14:textId="1132441C" w:rsidR="007923D1" w:rsidRPr="00491993" w:rsidRDefault="007923D1" w:rsidP="00E53EB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3378" w:type="dxa"/>
            <w:gridSpan w:val="2"/>
            <w:vAlign w:val="center"/>
          </w:tcPr>
          <w:p w14:paraId="5A84BA15" w14:textId="506BB359" w:rsidR="007923D1" w:rsidRPr="00491993" w:rsidRDefault="007923D1" w:rsidP="00E53EB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484" w:type="dxa"/>
            <w:gridSpan w:val="2"/>
            <w:vAlign w:val="center"/>
          </w:tcPr>
          <w:p w14:paraId="30E3A5A0" w14:textId="77777777" w:rsidR="007923D1" w:rsidRPr="00AC0E94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520D4B" w:rsidRPr="00491993" w14:paraId="6D4428C4" w14:textId="77777777" w:rsidTr="00E53EBF">
        <w:trPr>
          <w:cantSplit/>
          <w:trHeight w:val="337"/>
        </w:trPr>
        <w:tc>
          <w:tcPr>
            <w:tcW w:w="1597" w:type="dxa"/>
            <w:gridSpan w:val="2"/>
            <w:vAlign w:val="center"/>
          </w:tcPr>
          <w:p w14:paraId="7B6CA0AD" w14:textId="77777777" w:rsidR="00520D4B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90" w:type="dxa"/>
            <w:vAlign w:val="center"/>
          </w:tcPr>
          <w:p w14:paraId="115D197E" w14:textId="2B6A478D" w:rsidR="00520D4B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2019.</w:t>
            </w:r>
          </w:p>
        </w:tc>
        <w:tc>
          <w:tcPr>
            <w:tcW w:w="2070" w:type="dxa"/>
          </w:tcPr>
          <w:p w14:paraId="3BA7A800" w14:textId="3BBE5EEE" w:rsidR="00520D4B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F569E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</w:p>
        </w:tc>
        <w:tc>
          <w:tcPr>
            <w:tcW w:w="3378" w:type="dxa"/>
            <w:gridSpan w:val="2"/>
            <w:vAlign w:val="center"/>
          </w:tcPr>
          <w:p w14:paraId="29E4EECE" w14:textId="03589E96" w:rsidR="00520D4B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484" w:type="dxa"/>
            <w:gridSpan w:val="2"/>
          </w:tcPr>
          <w:p w14:paraId="4EAA1067" w14:textId="528DE840" w:rsidR="00520D4B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C24E6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520D4B" w:rsidRPr="00491993" w14:paraId="72FDA74F" w14:textId="77777777" w:rsidTr="00E53EBF">
        <w:trPr>
          <w:cantSplit/>
          <w:trHeight w:val="337"/>
        </w:trPr>
        <w:tc>
          <w:tcPr>
            <w:tcW w:w="1597" w:type="dxa"/>
            <w:gridSpan w:val="2"/>
            <w:vAlign w:val="center"/>
          </w:tcPr>
          <w:p w14:paraId="6ADCCFE0" w14:textId="77777777" w:rsidR="00520D4B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90" w:type="dxa"/>
            <w:vAlign w:val="center"/>
          </w:tcPr>
          <w:p w14:paraId="341FBB23" w14:textId="79C888F3" w:rsidR="00520D4B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2008.</w:t>
            </w:r>
          </w:p>
        </w:tc>
        <w:tc>
          <w:tcPr>
            <w:tcW w:w="2070" w:type="dxa"/>
          </w:tcPr>
          <w:p w14:paraId="405B03CF" w14:textId="43E66C63" w:rsidR="00520D4B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F569E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</w:p>
        </w:tc>
        <w:tc>
          <w:tcPr>
            <w:tcW w:w="3378" w:type="dxa"/>
            <w:gridSpan w:val="2"/>
            <w:vAlign w:val="center"/>
          </w:tcPr>
          <w:p w14:paraId="7EADEAB8" w14:textId="752804BD" w:rsidR="00520D4B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766B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484" w:type="dxa"/>
            <w:gridSpan w:val="2"/>
          </w:tcPr>
          <w:p w14:paraId="7112A2D5" w14:textId="2913C2D5" w:rsidR="00520D4B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C24E6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7923D1" w:rsidRPr="00491993" w14:paraId="7EF0174A" w14:textId="77777777" w:rsidTr="00E53EBF">
        <w:trPr>
          <w:cantSplit/>
          <w:trHeight w:val="337"/>
        </w:trPr>
        <w:tc>
          <w:tcPr>
            <w:tcW w:w="1597" w:type="dxa"/>
            <w:gridSpan w:val="2"/>
            <w:vAlign w:val="center"/>
          </w:tcPr>
          <w:p w14:paraId="0EF87BC2" w14:textId="77777777" w:rsidR="007923D1" w:rsidRPr="00491993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90" w:type="dxa"/>
            <w:vAlign w:val="center"/>
          </w:tcPr>
          <w:p w14:paraId="6DB085E2" w14:textId="3EBE4FE9" w:rsidR="007923D1" w:rsidRPr="00491993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1995.</w:t>
            </w:r>
          </w:p>
        </w:tc>
        <w:tc>
          <w:tcPr>
            <w:tcW w:w="2070" w:type="dxa"/>
          </w:tcPr>
          <w:p w14:paraId="280D2916" w14:textId="666FE2C6" w:rsidR="007923D1" w:rsidRPr="00491993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709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 у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Београду</w:t>
            </w:r>
            <w:r w:rsidRPr="003709FE">
              <w:rPr>
                <w:rFonts w:ascii="Times New Roman" w:hAnsi="Times New Roman"/>
                <w:sz w:val="20"/>
                <w:szCs w:val="20"/>
                <w:lang w:val="sr-Cyrl-CS"/>
              </w:rPr>
              <w:t>, Економски факултет</w:t>
            </w:r>
          </w:p>
        </w:tc>
        <w:tc>
          <w:tcPr>
            <w:tcW w:w="3378" w:type="dxa"/>
            <w:gridSpan w:val="2"/>
            <w:vAlign w:val="center"/>
          </w:tcPr>
          <w:p w14:paraId="1BEDFFBF" w14:textId="2D93DC09" w:rsidR="007923D1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484" w:type="dxa"/>
            <w:gridSpan w:val="2"/>
            <w:vAlign w:val="center"/>
          </w:tcPr>
          <w:p w14:paraId="1478F232" w14:textId="70F6B485" w:rsidR="007923D1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Статистичка анализа</w:t>
            </w:r>
          </w:p>
        </w:tc>
      </w:tr>
      <w:tr w:rsidR="007923D1" w:rsidRPr="00491993" w14:paraId="57021CA9" w14:textId="77777777" w:rsidTr="00E53EBF">
        <w:trPr>
          <w:cantSplit/>
          <w:trHeight w:val="337"/>
        </w:trPr>
        <w:tc>
          <w:tcPr>
            <w:tcW w:w="1597" w:type="dxa"/>
            <w:gridSpan w:val="2"/>
            <w:vAlign w:val="center"/>
          </w:tcPr>
          <w:p w14:paraId="709CE051" w14:textId="77777777" w:rsidR="007923D1" w:rsidRPr="00491993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90" w:type="dxa"/>
            <w:vAlign w:val="center"/>
          </w:tcPr>
          <w:p w14:paraId="4D56764A" w14:textId="12FACEB1" w:rsidR="007923D1" w:rsidRPr="00491993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1990.</w:t>
            </w:r>
          </w:p>
        </w:tc>
        <w:tc>
          <w:tcPr>
            <w:tcW w:w="2070" w:type="dxa"/>
          </w:tcPr>
          <w:p w14:paraId="0904E042" w14:textId="19C8A526" w:rsidR="007923D1" w:rsidRPr="00491993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709FE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</w:p>
        </w:tc>
        <w:tc>
          <w:tcPr>
            <w:tcW w:w="3378" w:type="dxa"/>
            <w:gridSpan w:val="2"/>
            <w:vAlign w:val="center"/>
          </w:tcPr>
          <w:p w14:paraId="1B1C029F" w14:textId="110412E3" w:rsidR="007923D1" w:rsidRPr="00491993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766B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484" w:type="dxa"/>
            <w:gridSpan w:val="2"/>
            <w:vAlign w:val="center"/>
          </w:tcPr>
          <w:p w14:paraId="1C9D3B8C" w14:textId="2F214F32" w:rsidR="007923D1" w:rsidRPr="00491993" w:rsidRDefault="00520D4B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7923D1" w:rsidRPr="00491993" w14:paraId="66D65A61" w14:textId="77777777" w:rsidTr="005118BA">
        <w:trPr>
          <w:cantSplit/>
          <w:trHeight w:val="337"/>
        </w:trPr>
        <w:tc>
          <w:tcPr>
            <w:tcW w:w="10519" w:type="dxa"/>
            <w:gridSpan w:val="8"/>
            <w:shd w:val="clear" w:color="auto" w:fill="F2F2F2" w:themeFill="background1" w:themeFillShade="F2"/>
            <w:vAlign w:val="center"/>
          </w:tcPr>
          <w:p w14:paraId="07125F15" w14:textId="77777777" w:rsidR="007923D1" w:rsidRPr="00AC0E94" w:rsidRDefault="007923D1" w:rsidP="007923D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6A0193" w:rsidRPr="00491993" w14:paraId="12A193CD" w14:textId="77777777" w:rsidTr="00E53EBF">
        <w:trPr>
          <w:cantSplit/>
          <w:trHeight w:val="337"/>
        </w:trPr>
        <w:tc>
          <w:tcPr>
            <w:tcW w:w="543" w:type="dxa"/>
            <w:vAlign w:val="center"/>
          </w:tcPr>
          <w:p w14:paraId="2CF44997" w14:textId="347007D3" w:rsidR="007923D1" w:rsidRPr="00491993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4" w:type="dxa"/>
            <w:vAlign w:val="center"/>
          </w:tcPr>
          <w:p w14:paraId="32B7EB77" w14:textId="49774942" w:rsidR="007923D1" w:rsidRPr="00AC0E94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060" w:type="dxa"/>
            <w:gridSpan w:val="2"/>
            <w:vAlign w:val="center"/>
          </w:tcPr>
          <w:p w14:paraId="54D10441" w14:textId="77777777" w:rsidR="007923D1" w:rsidRPr="00491993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90" w:type="dxa"/>
            <w:vAlign w:val="center"/>
          </w:tcPr>
          <w:p w14:paraId="719D0B26" w14:textId="77777777" w:rsidR="007923D1" w:rsidRPr="00AC0E94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327" w:type="dxa"/>
            <w:gridSpan w:val="2"/>
            <w:vAlign w:val="center"/>
          </w:tcPr>
          <w:p w14:paraId="30C1B355" w14:textId="77777777" w:rsidR="007923D1" w:rsidRPr="00AC0E94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645" w:type="dxa"/>
            <w:vAlign w:val="center"/>
          </w:tcPr>
          <w:p w14:paraId="1209878B" w14:textId="7EAE996D" w:rsidR="007923D1" w:rsidRPr="00491993" w:rsidRDefault="007923D1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ОАС, МАС)</w:t>
            </w:r>
          </w:p>
        </w:tc>
      </w:tr>
      <w:tr w:rsidR="006A0193" w:rsidRPr="00491993" w14:paraId="13297D7F" w14:textId="77777777" w:rsidTr="00E53EBF">
        <w:trPr>
          <w:cantSplit/>
          <w:trHeight w:val="337"/>
        </w:trPr>
        <w:tc>
          <w:tcPr>
            <w:tcW w:w="543" w:type="dxa"/>
            <w:vAlign w:val="center"/>
          </w:tcPr>
          <w:p w14:paraId="5BAFCAB4" w14:textId="3AC65482" w:rsidR="00424963" w:rsidRPr="00273BD1" w:rsidRDefault="00424963" w:rsidP="00E53EB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0200542E" w14:textId="5BBF9A60" w:rsidR="00424963" w:rsidRPr="006300F7" w:rsidRDefault="00424963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4675</w:t>
            </w:r>
          </w:p>
        </w:tc>
        <w:tc>
          <w:tcPr>
            <w:tcW w:w="3060" w:type="dxa"/>
            <w:gridSpan w:val="2"/>
            <w:vAlign w:val="center"/>
          </w:tcPr>
          <w:p w14:paraId="61AA14B1" w14:textId="65CE94DA" w:rsidR="00424963" w:rsidRPr="006300F7" w:rsidRDefault="00424963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Статистика</w:t>
            </w:r>
          </w:p>
        </w:tc>
        <w:tc>
          <w:tcPr>
            <w:tcW w:w="1890" w:type="dxa"/>
            <w:vAlign w:val="center"/>
          </w:tcPr>
          <w:p w14:paraId="54E8BC0B" w14:textId="188FFEB5" w:rsidR="00424963" w:rsidRPr="006300F7" w:rsidRDefault="00424963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27" w:type="dxa"/>
            <w:gridSpan w:val="2"/>
          </w:tcPr>
          <w:p w14:paraId="02449217" w14:textId="77777777" w:rsidR="00424963" w:rsidRDefault="00424963" w:rsidP="00E53EBF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249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Економија и менаџмент</w:t>
            </w:r>
          </w:p>
          <w:p w14:paraId="7F82D87F" w14:textId="585C745A" w:rsidR="00E53EBF" w:rsidRPr="00424963" w:rsidRDefault="00E53EBF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645" w:type="dxa"/>
            <w:vAlign w:val="center"/>
          </w:tcPr>
          <w:p w14:paraId="59B86C8F" w14:textId="7DEF0185" w:rsidR="00424963" w:rsidRPr="006300F7" w:rsidRDefault="00424963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6A0193" w:rsidRPr="00491993" w14:paraId="541EFFF2" w14:textId="77777777" w:rsidTr="00E53EBF">
        <w:trPr>
          <w:cantSplit/>
          <w:trHeight w:val="337"/>
        </w:trPr>
        <w:tc>
          <w:tcPr>
            <w:tcW w:w="543" w:type="dxa"/>
            <w:vAlign w:val="center"/>
          </w:tcPr>
          <w:p w14:paraId="1215E8B5" w14:textId="77777777" w:rsidR="00424963" w:rsidRPr="00273BD1" w:rsidRDefault="00424963" w:rsidP="00E53EB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6D8D24BE" w14:textId="41316F19" w:rsidR="00424963" w:rsidRPr="006300F7" w:rsidRDefault="00424963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4676</w:t>
            </w:r>
          </w:p>
        </w:tc>
        <w:tc>
          <w:tcPr>
            <w:tcW w:w="3060" w:type="dxa"/>
            <w:gridSpan w:val="2"/>
            <w:vAlign w:val="center"/>
          </w:tcPr>
          <w:p w14:paraId="5AC787AE" w14:textId="207FEE3F" w:rsidR="00424963" w:rsidRPr="006300F7" w:rsidRDefault="00424963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Статистички софтвери у анализи података</w:t>
            </w:r>
          </w:p>
        </w:tc>
        <w:tc>
          <w:tcPr>
            <w:tcW w:w="1890" w:type="dxa"/>
            <w:vAlign w:val="center"/>
          </w:tcPr>
          <w:p w14:paraId="33AD0563" w14:textId="5DDF3675" w:rsidR="00424963" w:rsidRPr="006300F7" w:rsidRDefault="00424963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27" w:type="dxa"/>
            <w:gridSpan w:val="2"/>
          </w:tcPr>
          <w:p w14:paraId="140D41AA" w14:textId="77777777" w:rsidR="00E53EBF" w:rsidRDefault="00E53EBF" w:rsidP="00E53EBF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249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Економија и менаџмент</w:t>
            </w:r>
          </w:p>
          <w:p w14:paraId="0FB48561" w14:textId="5B9CD9D1" w:rsidR="00424963" w:rsidRPr="00424963" w:rsidRDefault="00E53EBF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645" w:type="dxa"/>
            <w:vAlign w:val="center"/>
          </w:tcPr>
          <w:p w14:paraId="1B6D889F" w14:textId="0A903D1E" w:rsidR="00424963" w:rsidRPr="006300F7" w:rsidRDefault="00424963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EE5744" w:rsidRPr="00491993" w14:paraId="2D0B2907" w14:textId="77777777" w:rsidTr="00E53EBF">
        <w:trPr>
          <w:cantSplit/>
          <w:trHeight w:val="337"/>
        </w:trPr>
        <w:tc>
          <w:tcPr>
            <w:tcW w:w="543" w:type="dxa"/>
            <w:vAlign w:val="center"/>
          </w:tcPr>
          <w:p w14:paraId="0632B968" w14:textId="77777777" w:rsidR="00EE5744" w:rsidRPr="00273BD1" w:rsidRDefault="00EE5744" w:rsidP="00E53EB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62FF709E" w14:textId="63126204" w:rsidR="00EE5744" w:rsidRPr="006300F7" w:rsidRDefault="001B5A47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4609</w:t>
            </w:r>
          </w:p>
        </w:tc>
        <w:tc>
          <w:tcPr>
            <w:tcW w:w="3060" w:type="dxa"/>
            <w:gridSpan w:val="2"/>
            <w:vAlign w:val="center"/>
          </w:tcPr>
          <w:p w14:paraId="7C90532F" w14:textId="380537CF" w:rsidR="00EE5744" w:rsidRPr="001B5A47" w:rsidRDefault="001B5A47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Економетријска анализа</w:t>
            </w:r>
          </w:p>
        </w:tc>
        <w:tc>
          <w:tcPr>
            <w:tcW w:w="1890" w:type="dxa"/>
            <w:vAlign w:val="center"/>
          </w:tcPr>
          <w:p w14:paraId="47D42098" w14:textId="26D19E10" w:rsidR="00EE5744" w:rsidRPr="006300F7" w:rsidRDefault="001B5A47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27" w:type="dxa"/>
            <w:gridSpan w:val="2"/>
          </w:tcPr>
          <w:p w14:paraId="2D37AB3E" w14:textId="77777777" w:rsidR="00E53EBF" w:rsidRDefault="00E53EBF" w:rsidP="00E53EBF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249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Економија и менаџмент</w:t>
            </w:r>
          </w:p>
          <w:p w14:paraId="2FF33E10" w14:textId="4BB138F2" w:rsidR="00EE5744" w:rsidRPr="00424963" w:rsidRDefault="00E53EBF" w:rsidP="00E53EBF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645" w:type="dxa"/>
            <w:vAlign w:val="center"/>
          </w:tcPr>
          <w:p w14:paraId="21A0B34C" w14:textId="23D874F6" w:rsidR="00EE5744" w:rsidRPr="006300F7" w:rsidRDefault="001B5A47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9E7B3E" w:rsidRPr="00491993" w14:paraId="7408416A" w14:textId="77777777" w:rsidTr="00E53EBF">
        <w:trPr>
          <w:cantSplit/>
          <w:trHeight w:val="337"/>
        </w:trPr>
        <w:tc>
          <w:tcPr>
            <w:tcW w:w="543" w:type="dxa"/>
            <w:vAlign w:val="center"/>
          </w:tcPr>
          <w:p w14:paraId="73DF402F" w14:textId="77777777" w:rsidR="009E7B3E" w:rsidRPr="00273BD1" w:rsidRDefault="009E7B3E" w:rsidP="00E53EB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56AE2DAE" w14:textId="76045869" w:rsidR="009E7B3E" w:rsidRDefault="009E7B3E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7415</w:t>
            </w:r>
          </w:p>
        </w:tc>
        <w:tc>
          <w:tcPr>
            <w:tcW w:w="3060" w:type="dxa"/>
            <w:gridSpan w:val="2"/>
            <w:vAlign w:val="center"/>
          </w:tcPr>
          <w:p w14:paraId="731B478C" w14:textId="11EBDD50" w:rsidR="009E7B3E" w:rsidRDefault="009E7B3E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E7B3E">
              <w:rPr>
                <w:rFonts w:ascii="Times New Roman" w:hAnsi="Times New Roman"/>
                <w:sz w:val="20"/>
                <w:szCs w:val="20"/>
                <w:lang w:val="en-US"/>
              </w:rPr>
              <w:t>Методи статистичке анализе</w:t>
            </w:r>
          </w:p>
        </w:tc>
        <w:tc>
          <w:tcPr>
            <w:tcW w:w="1890" w:type="dxa"/>
            <w:vAlign w:val="center"/>
          </w:tcPr>
          <w:p w14:paraId="7894AFCE" w14:textId="0FB24741" w:rsidR="009E7B3E" w:rsidRPr="006300F7" w:rsidRDefault="009E7B3E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27" w:type="dxa"/>
            <w:gridSpan w:val="2"/>
          </w:tcPr>
          <w:p w14:paraId="7B296C0A" w14:textId="6F9EBB61" w:rsidR="009E7B3E" w:rsidRPr="00424963" w:rsidRDefault="009E7B3E" w:rsidP="00E53EBF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E7B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Напредна аналитика података у пословању</w:t>
            </w:r>
          </w:p>
        </w:tc>
        <w:tc>
          <w:tcPr>
            <w:tcW w:w="1645" w:type="dxa"/>
            <w:vAlign w:val="center"/>
          </w:tcPr>
          <w:p w14:paraId="7F22C5B9" w14:textId="4B4D9307" w:rsidR="009E7B3E" w:rsidRDefault="009E7B3E" w:rsidP="00E53EB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0F4824" w:rsidRPr="00491993" w14:paraId="230EBDCE" w14:textId="77777777" w:rsidTr="00E53EBF">
        <w:trPr>
          <w:cantSplit/>
          <w:trHeight w:val="337"/>
        </w:trPr>
        <w:tc>
          <w:tcPr>
            <w:tcW w:w="543" w:type="dxa"/>
            <w:vAlign w:val="center"/>
          </w:tcPr>
          <w:p w14:paraId="234C31C9" w14:textId="77777777" w:rsidR="000F4824" w:rsidRPr="00273BD1" w:rsidRDefault="000F4824" w:rsidP="000F482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3D1EB0BB" w14:textId="01A1781C" w:rsidR="000F4824" w:rsidRDefault="000F4824" w:rsidP="000F48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7422</w:t>
            </w:r>
          </w:p>
        </w:tc>
        <w:tc>
          <w:tcPr>
            <w:tcW w:w="3060" w:type="dxa"/>
            <w:gridSpan w:val="2"/>
            <w:vAlign w:val="center"/>
          </w:tcPr>
          <w:p w14:paraId="5D6EBF10" w14:textId="230A704A" w:rsidR="000F4824" w:rsidRPr="009E7B3E" w:rsidRDefault="000F4824" w:rsidP="000F48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F4824">
              <w:rPr>
                <w:rFonts w:ascii="Times New Roman" w:hAnsi="Times New Roman"/>
                <w:sz w:val="20"/>
                <w:szCs w:val="20"/>
                <w:lang w:val="en-US"/>
              </w:rPr>
              <w:t>Прогнозирање временских серија</w:t>
            </w:r>
          </w:p>
        </w:tc>
        <w:tc>
          <w:tcPr>
            <w:tcW w:w="1890" w:type="dxa"/>
            <w:vAlign w:val="center"/>
          </w:tcPr>
          <w:p w14:paraId="7CA4AD70" w14:textId="4B7CF54C" w:rsidR="000F4824" w:rsidRPr="006300F7" w:rsidRDefault="000F4824" w:rsidP="000F48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27" w:type="dxa"/>
            <w:gridSpan w:val="2"/>
          </w:tcPr>
          <w:p w14:paraId="549E9FB7" w14:textId="13DB3A2E" w:rsidR="000F4824" w:rsidRPr="009E7B3E" w:rsidRDefault="000F4824" w:rsidP="000F4824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E7B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Напредна аналитика података у пословању</w:t>
            </w:r>
          </w:p>
        </w:tc>
        <w:tc>
          <w:tcPr>
            <w:tcW w:w="1645" w:type="dxa"/>
            <w:vAlign w:val="center"/>
          </w:tcPr>
          <w:p w14:paraId="64621D66" w14:textId="5C53BAD2" w:rsidR="000F4824" w:rsidRDefault="000F4824" w:rsidP="000F48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211452" w:rsidRPr="00491993" w14:paraId="412F9490" w14:textId="77777777" w:rsidTr="00E53EBF">
        <w:trPr>
          <w:cantSplit/>
          <w:trHeight w:val="337"/>
        </w:trPr>
        <w:tc>
          <w:tcPr>
            <w:tcW w:w="543" w:type="dxa"/>
            <w:vAlign w:val="center"/>
          </w:tcPr>
          <w:p w14:paraId="08768B17" w14:textId="77777777" w:rsidR="00211452" w:rsidRPr="00273BD1" w:rsidRDefault="00211452" w:rsidP="0021145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46C2A3DB" w14:textId="2BF46E2E" w:rsidR="00211452" w:rsidRPr="00211452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7435</w:t>
            </w:r>
          </w:p>
        </w:tc>
        <w:tc>
          <w:tcPr>
            <w:tcW w:w="3060" w:type="dxa"/>
            <w:gridSpan w:val="2"/>
            <w:vAlign w:val="center"/>
          </w:tcPr>
          <w:p w14:paraId="3414F2BC" w14:textId="3EC3E9E0" w:rsidR="00211452" w:rsidRPr="000F4824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1452">
              <w:rPr>
                <w:rFonts w:ascii="Times New Roman" w:hAnsi="Times New Roman"/>
                <w:sz w:val="20"/>
                <w:szCs w:val="20"/>
                <w:lang w:val="en-US"/>
              </w:rPr>
              <w:t>Истраживања у маркетингу</w:t>
            </w:r>
          </w:p>
        </w:tc>
        <w:tc>
          <w:tcPr>
            <w:tcW w:w="1890" w:type="dxa"/>
            <w:vAlign w:val="center"/>
          </w:tcPr>
          <w:p w14:paraId="22B0D889" w14:textId="30F0EC6E" w:rsidR="00211452" w:rsidRPr="006300F7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27" w:type="dxa"/>
            <w:gridSpan w:val="2"/>
          </w:tcPr>
          <w:p w14:paraId="756FC91F" w14:textId="25AAF33B" w:rsidR="00211452" w:rsidRPr="009E7B3E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E7B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Напредна аналитика података у пословању</w:t>
            </w:r>
          </w:p>
        </w:tc>
        <w:tc>
          <w:tcPr>
            <w:tcW w:w="1645" w:type="dxa"/>
            <w:vAlign w:val="center"/>
          </w:tcPr>
          <w:p w14:paraId="5C83A3CB" w14:textId="2A41EBE9" w:rsidR="00211452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211452" w:rsidRPr="00491993" w14:paraId="59DE956F" w14:textId="77777777" w:rsidTr="00E53EBF">
        <w:trPr>
          <w:cantSplit/>
          <w:trHeight w:val="337"/>
        </w:trPr>
        <w:tc>
          <w:tcPr>
            <w:tcW w:w="543" w:type="dxa"/>
            <w:vAlign w:val="center"/>
          </w:tcPr>
          <w:p w14:paraId="39C038EB" w14:textId="65A4DC5C" w:rsidR="00211452" w:rsidRPr="00273BD1" w:rsidRDefault="00211452" w:rsidP="0021145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E5469A9" w14:textId="092364DE" w:rsidR="00211452" w:rsidRPr="00424963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6300F7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</w:p>
        </w:tc>
        <w:tc>
          <w:tcPr>
            <w:tcW w:w="3060" w:type="dxa"/>
            <w:gridSpan w:val="2"/>
            <w:vAlign w:val="center"/>
          </w:tcPr>
          <w:p w14:paraId="27664D84" w14:textId="0C0DD928" w:rsidR="00211452" w:rsidRPr="006300F7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 xml:space="preserve">Статистичка анализа у маркетингу </w:t>
            </w:r>
          </w:p>
        </w:tc>
        <w:tc>
          <w:tcPr>
            <w:tcW w:w="1890" w:type="dxa"/>
            <w:vAlign w:val="center"/>
          </w:tcPr>
          <w:p w14:paraId="1AB8819E" w14:textId="6E3D0EB6" w:rsidR="00211452" w:rsidRPr="006300F7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327" w:type="dxa"/>
            <w:gridSpan w:val="2"/>
            <w:vAlign w:val="center"/>
          </w:tcPr>
          <w:p w14:paraId="33515ADF" w14:textId="1A2A9829" w:rsidR="00211452" w:rsidRPr="00424963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249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Економија и менаџмент</w:t>
            </w:r>
          </w:p>
        </w:tc>
        <w:tc>
          <w:tcPr>
            <w:tcW w:w="1645" w:type="dxa"/>
            <w:vAlign w:val="center"/>
          </w:tcPr>
          <w:p w14:paraId="5317F9FF" w14:textId="04B83AE2" w:rsidR="00211452" w:rsidRPr="006300F7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211452" w:rsidRPr="00491993" w14:paraId="1F6CA709" w14:textId="77777777" w:rsidTr="00E53EBF">
        <w:trPr>
          <w:cantSplit/>
          <w:trHeight w:val="337"/>
        </w:trPr>
        <w:tc>
          <w:tcPr>
            <w:tcW w:w="543" w:type="dxa"/>
            <w:vAlign w:val="center"/>
          </w:tcPr>
          <w:p w14:paraId="4B17AF72" w14:textId="00A6AD29" w:rsidR="00211452" w:rsidRPr="00273BD1" w:rsidRDefault="00211452" w:rsidP="0021145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66B2865F" w14:textId="35DF088F" w:rsidR="00211452" w:rsidRPr="006300F7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6300F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060" w:type="dxa"/>
            <w:gridSpan w:val="2"/>
            <w:vAlign w:val="center"/>
          </w:tcPr>
          <w:p w14:paraId="69D9E22C" w14:textId="6BE0B093" w:rsidR="00211452" w:rsidRPr="006300F7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Напредна економска статистика</w:t>
            </w:r>
          </w:p>
        </w:tc>
        <w:tc>
          <w:tcPr>
            <w:tcW w:w="1890" w:type="dxa"/>
            <w:vAlign w:val="center"/>
          </w:tcPr>
          <w:p w14:paraId="66C68EE5" w14:textId="64193EC5" w:rsidR="00211452" w:rsidRPr="006300F7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327" w:type="dxa"/>
            <w:gridSpan w:val="2"/>
            <w:vAlign w:val="center"/>
          </w:tcPr>
          <w:p w14:paraId="6A64CA05" w14:textId="2710CB9E" w:rsidR="00211452" w:rsidRPr="00424963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249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Економија и менаџмент</w:t>
            </w:r>
          </w:p>
        </w:tc>
        <w:tc>
          <w:tcPr>
            <w:tcW w:w="1645" w:type="dxa"/>
            <w:vAlign w:val="center"/>
          </w:tcPr>
          <w:p w14:paraId="37A7120F" w14:textId="42186299" w:rsidR="00211452" w:rsidRPr="006300F7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211452" w:rsidRPr="00491993" w14:paraId="36A74929" w14:textId="77777777" w:rsidTr="005118BA">
        <w:trPr>
          <w:cantSplit/>
          <w:trHeight w:val="337"/>
        </w:trPr>
        <w:tc>
          <w:tcPr>
            <w:tcW w:w="10519" w:type="dxa"/>
            <w:gridSpan w:val="8"/>
            <w:shd w:val="clear" w:color="auto" w:fill="F2F2F2" w:themeFill="background1" w:themeFillShade="F2"/>
            <w:vAlign w:val="center"/>
          </w:tcPr>
          <w:p w14:paraId="78FA554C" w14:textId="77777777" w:rsidR="00211452" w:rsidRPr="00491993" w:rsidRDefault="00211452" w:rsidP="002114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211452" w:rsidRPr="00491993" w14:paraId="3A34A950" w14:textId="77777777" w:rsidTr="00572343">
        <w:trPr>
          <w:cantSplit/>
          <w:trHeight w:val="337"/>
        </w:trPr>
        <w:tc>
          <w:tcPr>
            <w:tcW w:w="543" w:type="dxa"/>
            <w:vAlign w:val="center"/>
          </w:tcPr>
          <w:p w14:paraId="4AAE69CF" w14:textId="3C46B305" w:rsidR="00211452" w:rsidRPr="00E72D17" w:rsidRDefault="00211452" w:rsidP="00211452">
            <w:pPr>
              <w:tabs>
                <w:tab w:val="left" w:pos="343"/>
              </w:tabs>
              <w:ind w:right="144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1.</w:t>
            </w:r>
          </w:p>
        </w:tc>
        <w:tc>
          <w:tcPr>
            <w:tcW w:w="9976" w:type="dxa"/>
            <w:gridSpan w:val="7"/>
            <w:vAlign w:val="center"/>
          </w:tcPr>
          <w:p w14:paraId="201E01B8" w14:textId="7AC52B6A" w:rsidR="00211452" w:rsidRPr="00491993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47B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Ђорђевић, В., Лепојевић, В., Јанковић-Милић, В. (2018), </w:t>
            </w:r>
            <w:r w:rsidRPr="00E047B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Статистика у економији</w:t>
            </w:r>
            <w:r w:rsidRPr="00E047B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(шесто измењено и допуњено издање). Ниш: Економски факултет.</w:t>
            </w:r>
          </w:p>
        </w:tc>
      </w:tr>
      <w:tr w:rsidR="00211452" w:rsidRPr="00491993" w14:paraId="153B8C6D" w14:textId="77777777" w:rsidTr="00572343">
        <w:trPr>
          <w:cantSplit/>
          <w:trHeight w:val="337"/>
        </w:trPr>
        <w:tc>
          <w:tcPr>
            <w:tcW w:w="543" w:type="dxa"/>
            <w:vAlign w:val="center"/>
          </w:tcPr>
          <w:p w14:paraId="1150481E" w14:textId="04C6F21B" w:rsidR="00211452" w:rsidRPr="00E72D17" w:rsidRDefault="00211452" w:rsidP="00211452">
            <w:pPr>
              <w:tabs>
                <w:tab w:val="left" w:pos="343"/>
              </w:tabs>
              <w:ind w:right="144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2.</w:t>
            </w:r>
          </w:p>
        </w:tc>
        <w:tc>
          <w:tcPr>
            <w:tcW w:w="9976" w:type="dxa"/>
            <w:gridSpan w:val="7"/>
            <w:vAlign w:val="center"/>
          </w:tcPr>
          <w:p w14:paraId="4FEB6982" w14:textId="791F8408" w:rsidR="00211452" w:rsidRPr="00491993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47B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Ђорђевић, В., Лепојевић, В., Јанковић-Милић, В. (2011). </w:t>
            </w:r>
            <w:r w:rsidRPr="00E047B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Примена статистичких метода у истраживању тржишта</w:t>
            </w:r>
            <w:r w:rsidRPr="00E047B8">
              <w:rPr>
                <w:rFonts w:ascii="Times New Roman" w:hAnsi="Times New Roman"/>
                <w:sz w:val="20"/>
                <w:szCs w:val="20"/>
                <w:lang w:val="sr-Cyrl-CS"/>
              </w:rPr>
              <w:t>. Ниш: Економски факултет.</w:t>
            </w:r>
          </w:p>
        </w:tc>
      </w:tr>
      <w:tr w:rsidR="00211452" w:rsidRPr="00491993" w14:paraId="4278B774" w14:textId="77777777" w:rsidTr="00572343">
        <w:trPr>
          <w:cantSplit/>
          <w:trHeight w:val="337"/>
        </w:trPr>
        <w:tc>
          <w:tcPr>
            <w:tcW w:w="543" w:type="dxa"/>
            <w:vAlign w:val="center"/>
          </w:tcPr>
          <w:p w14:paraId="09FCEDF7" w14:textId="1BFAA078" w:rsidR="00211452" w:rsidRPr="00E72D17" w:rsidRDefault="00211452" w:rsidP="00211452">
            <w:pPr>
              <w:tabs>
                <w:tab w:val="left" w:pos="343"/>
              </w:tabs>
              <w:ind w:right="144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3.</w:t>
            </w:r>
          </w:p>
        </w:tc>
        <w:tc>
          <w:tcPr>
            <w:tcW w:w="9976" w:type="dxa"/>
            <w:gridSpan w:val="7"/>
          </w:tcPr>
          <w:p w14:paraId="4741CD95" w14:textId="04F05E19" w:rsidR="00211452" w:rsidRPr="00491993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47B8">
              <w:rPr>
                <w:rFonts w:ascii="Times New Roman" w:eastAsia="Times New Roman" w:hAnsi="Times New Roman"/>
                <w:noProof/>
                <w:sz w:val="20"/>
                <w:szCs w:val="20"/>
              </w:rPr>
              <w:t>Lepojević,</w:t>
            </w:r>
            <w:r w:rsidRPr="009E7B3E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V.,</w:t>
            </w:r>
            <w:r w:rsidRPr="00E047B8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 Djordjević,</w:t>
            </w:r>
            <w:r w:rsidRPr="009E7B3E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B.,</w:t>
            </w:r>
            <w:r w:rsidRPr="00E047B8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 Ivanović Đukić</w:t>
            </w:r>
            <w:r w:rsidRPr="009E7B3E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, M</w:t>
            </w:r>
            <w:r w:rsidRPr="00E047B8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. (2018). 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>Mediating Effects of Career Stage on Job-Related Characteristics - Job Satisfaction Relationship</w:t>
            </w:r>
            <w:r w:rsidRPr="00E047B8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. </w:t>
            </w:r>
            <w:r w:rsidRPr="00E047B8">
              <w:rPr>
                <w:rFonts w:ascii="Times New Roman" w:hAnsi="Times New Roman"/>
                <w:i/>
                <w:noProof/>
                <w:sz w:val="20"/>
                <w:szCs w:val="20"/>
              </w:rPr>
              <w:t>Engineering Economics</w:t>
            </w:r>
            <w:r w:rsidRPr="00E047B8">
              <w:rPr>
                <w:rFonts w:ascii="Times New Roman" w:eastAsia="Times New Roman" w:hAnsi="Times New Roman"/>
                <w:i/>
                <w:noProof/>
                <w:sz w:val="20"/>
                <w:szCs w:val="20"/>
              </w:rPr>
              <w:t>, 29 (2), 215-225</w:t>
            </w:r>
            <w:r w:rsidRPr="00E047B8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val="en-US"/>
              </w:rPr>
              <w:t>.</w:t>
            </w:r>
            <w:r w:rsidRPr="00E047B8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 </w:t>
            </w:r>
          </w:p>
        </w:tc>
      </w:tr>
      <w:tr w:rsidR="00211452" w:rsidRPr="00491993" w14:paraId="78F72B0D" w14:textId="77777777" w:rsidTr="00572343">
        <w:trPr>
          <w:cantSplit/>
          <w:trHeight w:val="337"/>
        </w:trPr>
        <w:tc>
          <w:tcPr>
            <w:tcW w:w="543" w:type="dxa"/>
            <w:vAlign w:val="center"/>
          </w:tcPr>
          <w:p w14:paraId="2C22AD51" w14:textId="6566DC91" w:rsidR="00211452" w:rsidRPr="00E72D17" w:rsidRDefault="00211452" w:rsidP="00211452">
            <w:pPr>
              <w:tabs>
                <w:tab w:val="left" w:pos="343"/>
              </w:tabs>
              <w:ind w:right="144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4.</w:t>
            </w:r>
          </w:p>
        </w:tc>
        <w:tc>
          <w:tcPr>
            <w:tcW w:w="9976" w:type="dxa"/>
            <w:gridSpan w:val="7"/>
          </w:tcPr>
          <w:p w14:paraId="495FBD8A" w14:textId="0CD9E4A5" w:rsidR="00211452" w:rsidRPr="00491993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>Ivanović Đukić</w:t>
            </w:r>
            <w:r w:rsidRPr="009E7B3E"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, M.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>, Lepojević</w:t>
            </w:r>
            <w:r w:rsidRPr="009E7B3E"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 xml:space="preserve">, 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>V., Stefanović,</w:t>
            </w:r>
            <w:r w:rsidRPr="009E7B3E"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 xml:space="preserve"> S.,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 xml:space="preserve"> Van Stel</w:t>
            </w:r>
            <w:r w:rsidRPr="009E7B3E"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 xml:space="preserve">, 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 xml:space="preserve"> A</w:t>
            </w:r>
            <w:r w:rsidRPr="009E7B3E"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.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>, Ateljević</w:t>
            </w:r>
            <w:r w:rsidRPr="009E7B3E"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, J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 xml:space="preserve">. (2019). Corruption as an Obstacle to Starting a New Business in Serbia, </w:t>
            </w:r>
            <w:r w:rsidRPr="00EC5E3D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International Review of Entrepreneurship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>, Senate Hall Aca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.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 xml:space="preserve"> Publis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.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>Dublin, 17(1)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.</w:t>
            </w:r>
          </w:p>
        </w:tc>
      </w:tr>
      <w:tr w:rsidR="00211452" w:rsidRPr="00491993" w14:paraId="4573A0E1" w14:textId="77777777" w:rsidTr="00572343">
        <w:trPr>
          <w:cantSplit/>
          <w:trHeight w:val="337"/>
        </w:trPr>
        <w:tc>
          <w:tcPr>
            <w:tcW w:w="543" w:type="dxa"/>
            <w:vAlign w:val="center"/>
          </w:tcPr>
          <w:p w14:paraId="202CD882" w14:textId="5C4F89C6" w:rsidR="00211452" w:rsidRPr="00E72D17" w:rsidRDefault="00211452" w:rsidP="00211452">
            <w:pPr>
              <w:tabs>
                <w:tab w:val="left" w:pos="343"/>
              </w:tabs>
              <w:ind w:right="144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5.</w:t>
            </w:r>
          </w:p>
        </w:tc>
        <w:tc>
          <w:tcPr>
            <w:tcW w:w="9976" w:type="dxa"/>
            <w:gridSpan w:val="7"/>
          </w:tcPr>
          <w:p w14:paraId="737AB4B6" w14:textId="2B35922B" w:rsidR="00211452" w:rsidRPr="00E72D17" w:rsidRDefault="00211452" w:rsidP="00211452">
            <w:pPr>
              <w:tabs>
                <w:tab w:val="left" w:pos="567"/>
              </w:tabs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>Denčić-Mihajlov, K., Lepojević, V., &amp; Stojanović, J. (2021). What drives cross-border mergers and acquisitions and greenfield foreign direct investment capital flows? Reconsideration in the case of the selected former Yugoslav countries.</w:t>
            </w:r>
            <w:r w:rsidRPr="00E72D17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E72D17">
              <w:rPr>
                <w:rStyle w:val="Emphasis"/>
                <w:rFonts w:ascii="Times New Roman" w:hAnsi="Times New Roman"/>
                <w:sz w:val="20"/>
                <w:szCs w:val="20"/>
              </w:rPr>
              <w:t>Inzinerine Ekonomika-Engineering Economics</w:t>
            </w: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>,</w:t>
            </w:r>
            <w:r w:rsidRPr="00E72D17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E72D17">
              <w:rPr>
                <w:rStyle w:val="Emphasis"/>
                <w:rFonts w:ascii="Times New Roman" w:hAnsi="Times New Roman"/>
                <w:sz w:val="20"/>
                <w:szCs w:val="20"/>
              </w:rPr>
              <w:t>32</w:t>
            </w: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>(3), 234–246.</w:t>
            </w:r>
          </w:p>
        </w:tc>
      </w:tr>
      <w:tr w:rsidR="00211452" w:rsidRPr="00491993" w14:paraId="148CC414" w14:textId="77777777" w:rsidTr="00572343">
        <w:trPr>
          <w:cantSplit/>
          <w:trHeight w:val="337"/>
        </w:trPr>
        <w:tc>
          <w:tcPr>
            <w:tcW w:w="543" w:type="dxa"/>
            <w:vAlign w:val="center"/>
          </w:tcPr>
          <w:p w14:paraId="16CC8F8C" w14:textId="5AA42F6C" w:rsidR="00211452" w:rsidRPr="00E72D17" w:rsidRDefault="00211452" w:rsidP="00211452">
            <w:pPr>
              <w:tabs>
                <w:tab w:val="left" w:pos="343"/>
              </w:tabs>
              <w:ind w:right="144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6.</w:t>
            </w:r>
          </w:p>
        </w:tc>
        <w:tc>
          <w:tcPr>
            <w:tcW w:w="9976" w:type="dxa"/>
            <w:gridSpan w:val="7"/>
          </w:tcPr>
          <w:p w14:paraId="40ABA95A" w14:textId="6E0F9716" w:rsidR="00211452" w:rsidRPr="00E72D17" w:rsidRDefault="00211452" w:rsidP="00211452">
            <w:pPr>
              <w:tabs>
                <w:tab w:val="left" w:pos="567"/>
              </w:tabs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>Anđelković, T., Janković-Milić, Vesna., Lepojević, V., &amp; Jovanović, S. (2024). Comparative analysis of Serbian agriculture and agriculture of other high middle-income countries.</w:t>
            </w:r>
            <w:r w:rsidRPr="00E72D17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E72D17">
              <w:rPr>
                <w:rStyle w:val="Emphasis"/>
                <w:rFonts w:ascii="Times New Roman" w:hAnsi="Times New Roman"/>
                <w:sz w:val="20"/>
                <w:szCs w:val="20"/>
              </w:rPr>
              <w:t>Economics of Agriculture</w:t>
            </w: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>,</w:t>
            </w:r>
            <w:r w:rsidRPr="00E72D17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E72D17">
              <w:rPr>
                <w:rStyle w:val="Emphasis"/>
                <w:rFonts w:ascii="Times New Roman" w:hAnsi="Times New Roman"/>
                <w:sz w:val="20"/>
                <w:szCs w:val="20"/>
              </w:rPr>
              <w:t>71</w:t>
            </w: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(3), 787–801. </w:t>
            </w:r>
          </w:p>
        </w:tc>
      </w:tr>
      <w:tr w:rsidR="00211452" w:rsidRPr="00491993" w14:paraId="294C6410" w14:textId="77777777" w:rsidTr="00572343">
        <w:trPr>
          <w:cantSplit/>
          <w:trHeight w:val="337"/>
        </w:trPr>
        <w:tc>
          <w:tcPr>
            <w:tcW w:w="543" w:type="dxa"/>
            <w:vAlign w:val="center"/>
          </w:tcPr>
          <w:p w14:paraId="2556A478" w14:textId="3A8D2889" w:rsidR="00211452" w:rsidRPr="00E72D17" w:rsidRDefault="00211452" w:rsidP="00211452">
            <w:pPr>
              <w:tabs>
                <w:tab w:val="left" w:pos="343"/>
              </w:tabs>
              <w:ind w:right="144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7.</w:t>
            </w:r>
          </w:p>
        </w:tc>
        <w:tc>
          <w:tcPr>
            <w:tcW w:w="9976" w:type="dxa"/>
            <w:gridSpan w:val="7"/>
            <w:vAlign w:val="center"/>
          </w:tcPr>
          <w:p w14:paraId="07F0507C" w14:textId="1302BA8B" w:rsidR="00211452" w:rsidRPr="00E72D17" w:rsidRDefault="00211452" w:rsidP="00211452">
            <w:pPr>
              <w:tabs>
                <w:tab w:val="left" w:pos="567"/>
              </w:tabs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</w:pPr>
            <w:r w:rsidRPr="00E72D17">
              <w:rPr>
                <w:rFonts w:ascii="Times New Roman" w:hAnsi="Times New Roman"/>
                <w:color w:val="000000"/>
                <w:sz w:val="20"/>
                <w:szCs w:val="20"/>
              </w:rPr>
              <w:t>Milovanović, G., Lepojević, V., Stanković, T., &amp; Popović, G. (2025). The influence of macroeconomic factors on the automobile industry in the EU.</w:t>
            </w:r>
            <w:r w:rsidRPr="00E72D17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91955">
              <w:rPr>
                <w:rStyle w:val="Emphasis"/>
                <w:rFonts w:ascii="Times New Roman" w:hAnsi="Times New Roman"/>
                <w:color w:val="000000"/>
                <w:sz w:val="20"/>
                <w:szCs w:val="20"/>
              </w:rPr>
              <w:t>T</w:t>
            </w:r>
            <w:r w:rsidRPr="00A91955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e</w:t>
            </w:r>
            <w:r w:rsidRPr="00A91955">
              <w:rPr>
                <w:rStyle w:val="Emphasis"/>
                <w:rFonts w:ascii="Times New Roman" w:hAnsi="Times New Roman"/>
                <w:color w:val="000000"/>
              </w:rPr>
              <w:t>m</w:t>
            </w:r>
            <w:r w:rsidRPr="00A91955">
              <w:rPr>
                <w:rStyle w:val="Emphasis"/>
                <w:rFonts w:ascii="Times New Roman" w:hAnsi="Times New Roman"/>
                <w:color w:val="000000"/>
                <w:lang w:val="sr-Latn-RS"/>
              </w:rPr>
              <w:t>e</w:t>
            </w:r>
            <w:r w:rsidRPr="00E72D17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E72D17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E72D17">
              <w:rPr>
                <w:rStyle w:val="Emphasis"/>
                <w:rFonts w:ascii="Times New Roman" w:hAnsi="Times New Roman"/>
                <w:color w:val="000000"/>
                <w:sz w:val="20"/>
                <w:szCs w:val="20"/>
              </w:rPr>
              <w:t>49</w:t>
            </w:r>
            <w:r w:rsidRPr="00E72D17">
              <w:rPr>
                <w:rFonts w:ascii="Times New Roman" w:hAnsi="Times New Roman"/>
                <w:color w:val="000000"/>
                <w:sz w:val="20"/>
                <w:szCs w:val="20"/>
              </w:rPr>
              <w:t>(4).</w:t>
            </w:r>
            <w:r w:rsidRPr="00E72D17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765-776</w:t>
            </w:r>
          </w:p>
        </w:tc>
      </w:tr>
      <w:tr w:rsidR="00211452" w:rsidRPr="00491993" w14:paraId="554036F4" w14:textId="77777777" w:rsidTr="00572343">
        <w:trPr>
          <w:cantSplit/>
          <w:trHeight w:val="337"/>
        </w:trPr>
        <w:tc>
          <w:tcPr>
            <w:tcW w:w="543" w:type="dxa"/>
            <w:vAlign w:val="center"/>
          </w:tcPr>
          <w:p w14:paraId="5089B988" w14:textId="70912827" w:rsidR="00211452" w:rsidRDefault="00211452" w:rsidP="00211452">
            <w:pPr>
              <w:tabs>
                <w:tab w:val="left" w:pos="343"/>
              </w:tabs>
              <w:ind w:right="144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8.</w:t>
            </w:r>
          </w:p>
        </w:tc>
        <w:tc>
          <w:tcPr>
            <w:tcW w:w="9976" w:type="dxa"/>
            <w:gridSpan w:val="7"/>
            <w:vAlign w:val="center"/>
          </w:tcPr>
          <w:p w14:paraId="4E9F6DB2" w14:textId="15E731A3" w:rsidR="00211452" w:rsidRPr="00A91955" w:rsidRDefault="00211452" w:rsidP="00211452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91955"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Stamenković, M., Milanović, M.,</w:t>
            </w:r>
            <w:r w:rsidRPr="00A91955">
              <w:rPr>
                <w:rFonts w:ascii="Times New Roman" w:hAnsi="Times New Roman"/>
                <w:noProof/>
                <w:sz w:val="20"/>
                <w:szCs w:val="20"/>
              </w:rPr>
              <w:t xml:space="preserve"> Lepojević</w:t>
            </w:r>
            <w:r w:rsidRPr="00A91955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 xml:space="preserve">, </w:t>
            </w:r>
            <w:r w:rsidRPr="00A91955">
              <w:rPr>
                <w:rFonts w:ascii="Times New Roman" w:hAnsi="Times New Roman"/>
                <w:noProof/>
                <w:sz w:val="20"/>
                <w:szCs w:val="20"/>
              </w:rPr>
              <w:t xml:space="preserve">V. </w:t>
            </w:r>
            <w:r w:rsidRPr="00A91955">
              <w:rPr>
                <w:rFonts w:ascii="Times New Roman" w:hAnsi="Times New Roman"/>
                <w:sz w:val="20"/>
                <w:szCs w:val="20"/>
                <w:lang w:val="sr-Cyrl-CS"/>
              </w:rPr>
              <w:t>(20</w:t>
            </w:r>
            <w:r w:rsidRPr="00A91955">
              <w:rPr>
                <w:rFonts w:ascii="Times New Roman" w:hAnsi="Times New Roman"/>
                <w:sz w:val="20"/>
                <w:szCs w:val="20"/>
                <w:lang w:val="sr-Latn-RS"/>
              </w:rPr>
              <w:t>26</w:t>
            </w:r>
            <w:r w:rsidRPr="00A919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Pr="00A91955">
              <w:rPr>
                <w:rFonts w:ascii="Times New Roman" w:hAnsi="Times New Roman"/>
                <w:sz w:val="20"/>
                <w:szCs w:val="20"/>
              </w:rPr>
              <w:t xml:space="preserve">Classification of Districts in Serbia Based on the Agricultural Production Development Indicators, </w:t>
            </w:r>
            <w:r w:rsidRPr="00A91955">
              <w:rPr>
                <w:rFonts w:ascii="Times New Roman" w:hAnsi="Times New Roman"/>
                <w:i/>
                <w:iCs/>
                <w:sz w:val="20"/>
                <w:szCs w:val="20"/>
              </w:rPr>
              <w:t>Economics of Agriculture</w:t>
            </w:r>
            <w:r w:rsidRPr="00A91955">
              <w:rPr>
                <w:rFonts w:ascii="Times New Roman" w:hAnsi="Times New Roman"/>
                <w:sz w:val="20"/>
                <w:szCs w:val="20"/>
              </w:rPr>
              <w:t xml:space="preserve">, 7(1), </w:t>
            </w:r>
            <w:r w:rsidRPr="00A91955">
              <w:rPr>
                <w:rFonts w:ascii="Times New Roman" w:hAnsi="Times New Roman"/>
                <w:sz w:val="20"/>
                <w:szCs w:val="20"/>
                <w:lang w:val="en-US"/>
              </w:rPr>
              <w:t>135-150.</w:t>
            </w:r>
          </w:p>
        </w:tc>
      </w:tr>
      <w:tr w:rsidR="00211452" w:rsidRPr="00491993" w14:paraId="34B84D07" w14:textId="77777777" w:rsidTr="005118BA">
        <w:trPr>
          <w:cantSplit/>
          <w:trHeight w:val="337"/>
        </w:trPr>
        <w:tc>
          <w:tcPr>
            <w:tcW w:w="10519" w:type="dxa"/>
            <w:gridSpan w:val="8"/>
            <w:shd w:val="clear" w:color="auto" w:fill="F2F2F2" w:themeFill="background1" w:themeFillShade="F2"/>
            <w:vAlign w:val="center"/>
          </w:tcPr>
          <w:p w14:paraId="2B31E8AF" w14:textId="77777777" w:rsidR="00211452" w:rsidRPr="00491993" w:rsidRDefault="00211452" w:rsidP="002114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11452" w:rsidRPr="00491993" w14:paraId="3C53ADBD" w14:textId="77777777" w:rsidTr="00E53EBF">
        <w:trPr>
          <w:cantSplit/>
          <w:trHeight w:val="337"/>
        </w:trPr>
        <w:tc>
          <w:tcPr>
            <w:tcW w:w="4657" w:type="dxa"/>
            <w:gridSpan w:val="4"/>
            <w:vAlign w:val="center"/>
          </w:tcPr>
          <w:p w14:paraId="1D6FDC03" w14:textId="77777777" w:rsidR="00211452" w:rsidRPr="00491993" w:rsidRDefault="00211452" w:rsidP="002114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862" w:type="dxa"/>
            <w:gridSpan w:val="4"/>
            <w:vAlign w:val="center"/>
          </w:tcPr>
          <w:p w14:paraId="67582A17" w14:textId="1FC144E7" w:rsidR="00211452" w:rsidRPr="00DA7F17" w:rsidRDefault="00211452" w:rsidP="002114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628 (Google Scholar), 38 (WoS)</w:t>
            </w:r>
          </w:p>
        </w:tc>
      </w:tr>
      <w:tr w:rsidR="00211452" w:rsidRPr="00491993" w14:paraId="429BF817" w14:textId="77777777" w:rsidTr="00E53EBF">
        <w:trPr>
          <w:cantSplit/>
          <w:trHeight w:val="337"/>
        </w:trPr>
        <w:tc>
          <w:tcPr>
            <w:tcW w:w="4657" w:type="dxa"/>
            <w:gridSpan w:val="4"/>
            <w:vAlign w:val="center"/>
          </w:tcPr>
          <w:p w14:paraId="713D0F63" w14:textId="31E31C60" w:rsidR="00211452" w:rsidRPr="00A91955" w:rsidRDefault="00211452" w:rsidP="002114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5862" w:type="dxa"/>
            <w:gridSpan w:val="4"/>
            <w:vAlign w:val="center"/>
          </w:tcPr>
          <w:p w14:paraId="4E84401A" w14:textId="55653B03" w:rsidR="00211452" w:rsidRPr="00A91955" w:rsidRDefault="00211452" w:rsidP="002114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</w:tr>
      <w:tr w:rsidR="00211452" w:rsidRPr="00491993" w14:paraId="2EB834BE" w14:textId="77777777" w:rsidTr="00E53EBF">
        <w:trPr>
          <w:cantSplit/>
          <w:trHeight w:val="337"/>
        </w:trPr>
        <w:tc>
          <w:tcPr>
            <w:tcW w:w="4657" w:type="dxa"/>
            <w:gridSpan w:val="4"/>
            <w:vAlign w:val="center"/>
          </w:tcPr>
          <w:p w14:paraId="7489719B" w14:textId="77777777" w:rsidR="00211452" w:rsidRPr="00491993" w:rsidRDefault="00211452" w:rsidP="002114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90" w:type="dxa"/>
            <w:vAlign w:val="center"/>
          </w:tcPr>
          <w:p w14:paraId="57D82CAF" w14:textId="311EA6D1" w:rsidR="00211452" w:rsidRPr="00741326" w:rsidRDefault="00211452" w:rsidP="002114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3972" w:type="dxa"/>
            <w:gridSpan w:val="3"/>
            <w:vAlign w:val="center"/>
          </w:tcPr>
          <w:p w14:paraId="1B372CA3" w14:textId="13393142" w:rsidR="00211452" w:rsidRPr="00741326" w:rsidRDefault="00211452" w:rsidP="002114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-</w:t>
            </w:r>
          </w:p>
        </w:tc>
      </w:tr>
      <w:tr w:rsidR="00211452" w:rsidRPr="00491993" w14:paraId="2AC3A44C" w14:textId="77777777" w:rsidTr="00572343">
        <w:trPr>
          <w:cantSplit/>
          <w:trHeight w:val="337"/>
        </w:trPr>
        <w:tc>
          <w:tcPr>
            <w:tcW w:w="1597" w:type="dxa"/>
            <w:gridSpan w:val="2"/>
            <w:vAlign w:val="center"/>
          </w:tcPr>
          <w:p w14:paraId="6BCC3A75" w14:textId="77777777" w:rsidR="00211452" w:rsidRPr="00491993" w:rsidRDefault="00211452" w:rsidP="002114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Усавршавања </w:t>
            </w:r>
          </w:p>
        </w:tc>
        <w:tc>
          <w:tcPr>
            <w:tcW w:w="8922" w:type="dxa"/>
            <w:gridSpan w:val="6"/>
            <w:vAlign w:val="center"/>
          </w:tcPr>
          <w:p w14:paraId="14EB87C1" w14:textId="41CA476E" w:rsidR="00211452" w:rsidRPr="0035729F" w:rsidRDefault="00211452" w:rsidP="002114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CC6E11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314071B"/>
    <w:multiLevelType w:val="hybridMultilevel"/>
    <w:tmpl w:val="CC66E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440445">
    <w:abstractNumId w:val="1"/>
  </w:num>
  <w:num w:numId="2" w16cid:durableId="170686736">
    <w:abstractNumId w:val="0"/>
  </w:num>
  <w:num w:numId="3" w16cid:durableId="1782409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B5B68"/>
    <w:rsid w:val="000C5D8F"/>
    <w:rsid w:val="000E16B7"/>
    <w:rsid w:val="000F2E1B"/>
    <w:rsid w:val="000F4824"/>
    <w:rsid w:val="0010614B"/>
    <w:rsid w:val="00144FC4"/>
    <w:rsid w:val="00156CC8"/>
    <w:rsid w:val="001B5A47"/>
    <w:rsid w:val="00211452"/>
    <w:rsid w:val="00273BD1"/>
    <w:rsid w:val="003157EB"/>
    <w:rsid w:val="0035729F"/>
    <w:rsid w:val="003D6975"/>
    <w:rsid w:val="00424963"/>
    <w:rsid w:val="005118BA"/>
    <w:rsid w:val="00520D4B"/>
    <w:rsid w:val="00572343"/>
    <w:rsid w:val="006300F7"/>
    <w:rsid w:val="006707D4"/>
    <w:rsid w:val="006A0193"/>
    <w:rsid w:val="00741326"/>
    <w:rsid w:val="007923D1"/>
    <w:rsid w:val="00796F4A"/>
    <w:rsid w:val="007A4520"/>
    <w:rsid w:val="007D1AED"/>
    <w:rsid w:val="008E2714"/>
    <w:rsid w:val="00907AFB"/>
    <w:rsid w:val="009906D5"/>
    <w:rsid w:val="009E7B3E"/>
    <w:rsid w:val="00A17238"/>
    <w:rsid w:val="00A91955"/>
    <w:rsid w:val="00BC1FA8"/>
    <w:rsid w:val="00CD201F"/>
    <w:rsid w:val="00D172DB"/>
    <w:rsid w:val="00D8586A"/>
    <w:rsid w:val="00DA7F17"/>
    <w:rsid w:val="00DE2FF6"/>
    <w:rsid w:val="00E53EBF"/>
    <w:rsid w:val="00E6181F"/>
    <w:rsid w:val="00E62DC9"/>
    <w:rsid w:val="00E63057"/>
    <w:rsid w:val="00E72D17"/>
    <w:rsid w:val="00EC5E3D"/>
    <w:rsid w:val="00ED5D63"/>
    <w:rsid w:val="00EE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1">
    <w:name w:val="heading 1"/>
    <w:basedOn w:val="Normal"/>
    <w:link w:val="Heading1Char"/>
    <w:uiPriority w:val="9"/>
    <w:qFormat/>
    <w:rsid w:val="00E62DC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2DC9"/>
    <w:rPr>
      <w:rFonts w:ascii="Times New Roman" w:eastAsia="Times New Roman" w:hAnsi="Times New Roman" w:cs="Times New Roman"/>
      <w:b/>
      <w:bCs/>
      <w:kern w:val="36"/>
      <w:sz w:val="48"/>
      <w:szCs w:val="48"/>
      <w:lang w:val="en-CA"/>
    </w:rPr>
  </w:style>
  <w:style w:type="character" w:customStyle="1" w:styleId="apple-converted-space">
    <w:name w:val="apple-converted-space"/>
    <w:basedOn w:val="DefaultParagraphFont"/>
    <w:rsid w:val="00CD201F"/>
  </w:style>
  <w:style w:type="character" w:styleId="Emphasis">
    <w:name w:val="Emphasis"/>
    <w:basedOn w:val="DefaultParagraphFont"/>
    <w:uiPriority w:val="20"/>
    <w:qFormat/>
    <w:rsid w:val="00CD201F"/>
    <w:rPr>
      <w:i/>
      <w:iCs/>
    </w:rPr>
  </w:style>
  <w:style w:type="character" w:customStyle="1" w:styleId="t286pc">
    <w:name w:val="t286pc"/>
    <w:basedOn w:val="DefaultParagraphFont"/>
    <w:rsid w:val="00CD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6</cp:revision>
  <dcterms:created xsi:type="dcterms:W3CDTF">2026-05-25T14:08:00Z</dcterms:created>
  <dcterms:modified xsi:type="dcterms:W3CDTF">2026-08-26T10:44:00Z</dcterms:modified>
</cp:coreProperties>
</file>